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Pr="00572622" w:rsidRDefault="005F1C19" w:rsidP="005F1C19">
      <w:pPr>
        <w:ind w:firstLine="851"/>
        <w:rPr>
          <w:rFonts w:ascii="Arial Black" w:hAnsi="Arial Black"/>
          <w:b/>
          <w:color w:val="000066"/>
        </w:rPr>
      </w:pPr>
    </w:p>
    <w:p w:rsidR="005F1C19" w:rsidRPr="00572622" w:rsidRDefault="005F1C19" w:rsidP="005F1C19">
      <w:pPr>
        <w:pStyle w:val="a3"/>
        <w:ind w:firstLine="426"/>
        <w:jc w:val="center"/>
        <w:rPr>
          <w:b/>
          <w:color w:val="2D2A2A"/>
          <w:sz w:val="28"/>
          <w:szCs w:val="28"/>
        </w:rPr>
      </w:pPr>
      <w:r w:rsidRPr="00572622">
        <w:rPr>
          <w:b/>
          <w:color w:val="2D2A2A"/>
          <w:sz w:val="28"/>
          <w:szCs w:val="28"/>
        </w:rPr>
        <w:t>Как хорошо уметь читать</w:t>
      </w:r>
    </w:p>
    <w:p w:rsidR="005F1C19" w:rsidRPr="00572622" w:rsidRDefault="005F1C19" w:rsidP="005F1C19">
      <w:pPr>
        <w:pStyle w:val="a3"/>
        <w:ind w:firstLine="426"/>
        <w:jc w:val="center"/>
        <w:rPr>
          <w:b/>
          <w:color w:val="2D2A2A"/>
          <w:sz w:val="28"/>
          <w:szCs w:val="28"/>
        </w:rPr>
      </w:pPr>
      <w:r w:rsidRPr="00572622">
        <w:rPr>
          <w:b/>
          <w:color w:val="2D2A2A"/>
          <w:sz w:val="28"/>
          <w:szCs w:val="28"/>
        </w:rPr>
        <w:t>Не надо к маме приставать</w:t>
      </w:r>
    </w:p>
    <w:p w:rsidR="005F1C19" w:rsidRPr="00572622" w:rsidRDefault="005F1C19" w:rsidP="005F1C19">
      <w:pPr>
        <w:pStyle w:val="a3"/>
        <w:ind w:firstLine="426"/>
        <w:jc w:val="center"/>
        <w:rPr>
          <w:b/>
          <w:color w:val="2D2A2A"/>
          <w:sz w:val="28"/>
          <w:szCs w:val="28"/>
        </w:rPr>
      </w:pPr>
      <w:r w:rsidRPr="00572622">
        <w:rPr>
          <w:b/>
          <w:color w:val="2D2A2A"/>
          <w:sz w:val="28"/>
          <w:szCs w:val="28"/>
        </w:rPr>
        <w:t>Не надо ждать, не надо звать,</w:t>
      </w:r>
    </w:p>
    <w:p w:rsidR="005F1C19" w:rsidRPr="00572622" w:rsidRDefault="005F1C19" w:rsidP="005F1C19">
      <w:pPr>
        <w:pStyle w:val="a3"/>
        <w:ind w:firstLine="426"/>
        <w:jc w:val="center"/>
        <w:rPr>
          <w:b/>
          <w:color w:val="2D2A2A"/>
          <w:sz w:val="28"/>
          <w:szCs w:val="28"/>
        </w:rPr>
      </w:pPr>
      <w:r w:rsidRPr="00572622">
        <w:rPr>
          <w:b/>
          <w:color w:val="2D2A2A"/>
          <w:sz w:val="28"/>
          <w:szCs w:val="28"/>
        </w:rPr>
        <w:t>а можно взять и прочитать!</w:t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  <w:r w:rsidRPr="009869FC">
        <w:rPr>
          <w:rFonts w:ascii="Arial Black" w:eastAsia="Times New Roman" w:hAnsi="Arial Black"/>
          <w:noProof/>
          <w:color w:val="000066"/>
          <w:sz w:val="22"/>
          <w:szCs w:val="22"/>
        </w:rPr>
        <w:drawing>
          <wp:inline distT="0" distB="0" distL="0" distR="0" wp14:anchorId="7513872F" wp14:editId="0935FDC7">
            <wp:extent cx="1352337" cy="1581266"/>
            <wp:effectExtent l="0" t="0" r="0" b="0"/>
            <wp:docPr id="40" name="Рисунок 40" descr="D:\картинки\nt1ppapfc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nt1ppapfcg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82" cy="158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rPr>
          <w:rFonts w:ascii="Arial Black" w:hAnsi="Arial Black"/>
          <w:color w:val="000066"/>
        </w:rPr>
      </w:pPr>
    </w:p>
    <w:p w:rsidR="005F1C19" w:rsidRDefault="005F1C19" w:rsidP="005F1C19">
      <w:pPr>
        <w:rPr>
          <w:rFonts w:ascii="Arial Black" w:hAnsi="Arial Black"/>
          <w:color w:val="000066"/>
        </w:rPr>
      </w:pPr>
    </w:p>
    <w:p w:rsidR="005F1C19" w:rsidRDefault="005F1C19" w:rsidP="005F1C19">
      <w:pPr>
        <w:rPr>
          <w:rFonts w:ascii="Arial Black" w:hAnsi="Arial Black"/>
          <w:color w:val="000066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7557DC0" wp14:editId="25C63360">
            <wp:extent cx="2638425" cy="2005067"/>
            <wp:effectExtent l="0" t="0" r="0" b="0"/>
            <wp:docPr id="43" name="Рисунок 43" descr="http://benchmarkgis.com/azbookvarik/bel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nchmarkgis.com/azbookvarik/belfax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58" cy="20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Pr="00030EE7" w:rsidRDefault="005F1C19" w:rsidP="005F1C19">
      <w:pPr>
        <w:jc w:val="center"/>
        <w:rPr>
          <w:rFonts w:ascii="Times New Roman" w:hAnsi="Times New Roman"/>
          <w:b/>
          <w:noProof/>
          <w:color w:val="000000"/>
          <w:sz w:val="32"/>
          <w:szCs w:val="32"/>
        </w:rPr>
      </w:pPr>
      <w:r w:rsidRPr="00030EE7">
        <w:rPr>
          <w:rFonts w:ascii="Times New Roman" w:hAnsi="Times New Roman"/>
          <w:b/>
          <w:noProof/>
          <w:color w:val="000000"/>
          <w:sz w:val="32"/>
          <w:szCs w:val="32"/>
        </w:rPr>
        <w:t>Задача взрослого – открыть ребёнку</w:t>
      </w:r>
    </w:p>
    <w:p w:rsidR="005F1C19" w:rsidRPr="00030EE7" w:rsidRDefault="005F1C19" w:rsidP="005F1C19">
      <w:pPr>
        <w:jc w:val="center"/>
        <w:rPr>
          <w:rFonts w:ascii="Times New Roman" w:hAnsi="Times New Roman"/>
          <w:b/>
          <w:color w:val="000066"/>
          <w:sz w:val="32"/>
          <w:szCs w:val="32"/>
        </w:rPr>
      </w:pPr>
      <w:r w:rsidRPr="00030EE7">
        <w:rPr>
          <w:rFonts w:ascii="Times New Roman" w:hAnsi="Times New Roman"/>
          <w:b/>
          <w:noProof/>
          <w:color w:val="000000"/>
          <w:sz w:val="32"/>
          <w:szCs w:val="32"/>
        </w:rPr>
        <w:t>то чудо, которое несёт в себе книга</w:t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rPr>
          <w:rFonts w:ascii="Arial Black" w:hAnsi="Arial Black"/>
          <w:color w:val="000066"/>
        </w:rPr>
      </w:pPr>
    </w:p>
    <w:p w:rsidR="005F1C19" w:rsidRPr="00D7278E" w:rsidRDefault="005F1C19" w:rsidP="005F1C19">
      <w:pPr>
        <w:rPr>
          <w:rFonts w:ascii="Times New Roman" w:hAnsi="Times New Roman"/>
        </w:rPr>
      </w:pPr>
    </w:p>
    <w:p w:rsidR="005F1C19" w:rsidRDefault="005F1C19" w:rsidP="005F1C19">
      <w:pPr>
        <w:jc w:val="center"/>
        <w:rPr>
          <w:rFonts w:ascii="Times New Roman" w:hAnsi="Times New Roman"/>
        </w:rPr>
      </w:pPr>
    </w:p>
    <w:p w:rsidR="005F1C19" w:rsidRDefault="005F1C19" w:rsidP="005F1C19">
      <w:pPr>
        <w:rPr>
          <w:rFonts w:ascii="Times New Roman" w:hAnsi="Times New Roman"/>
        </w:rPr>
      </w:pPr>
    </w:p>
    <w:p w:rsidR="005F1C19" w:rsidRDefault="005F1C19" w:rsidP="005F1C19">
      <w:pPr>
        <w:jc w:val="center"/>
        <w:rPr>
          <w:rFonts w:ascii="Times New Roman" w:hAnsi="Times New Roman"/>
        </w:rPr>
      </w:pPr>
    </w:p>
    <w:p w:rsidR="005F1C19" w:rsidRDefault="005F1C19" w:rsidP="005F1C19">
      <w:pPr>
        <w:jc w:val="center"/>
        <w:rPr>
          <w:rFonts w:ascii="Times New Roman" w:hAnsi="Times New Roman"/>
        </w:rPr>
      </w:pPr>
    </w:p>
    <w:p w:rsidR="005F1C19" w:rsidRDefault="005F1C19" w:rsidP="005F1C19">
      <w:pPr>
        <w:jc w:val="center"/>
        <w:rPr>
          <w:rFonts w:ascii="Times New Roman" w:hAnsi="Times New Roman"/>
        </w:rPr>
      </w:pPr>
    </w:p>
    <w:p w:rsidR="005F1C19" w:rsidRDefault="005F1C19" w:rsidP="005F1C19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автономное</w:t>
      </w:r>
      <w:r w:rsidRPr="00D7278E">
        <w:rPr>
          <w:rFonts w:ascii="Times New Roman" w:hAnsi="Times New Roman"/>
        </w:rPr>
        <w:t xml:space="preserve"> образовательное учреждение </w:t>
      </w:r>
    </w:p>
    <w:p w:rsidR="005F1C19" w:rsidRDefault="005F1C19" w:rsidP="005F1C19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 xml:space="preserve">детский сад </w:t>
      </w:r>
      <w:r>
        <w:rPr>
          <w:rFonts w:ascii="Times New Roman" w:hAnsi="Times New Roman"/>
        </w:rPr>
        <w:t>№ 134 города Тюмени</w:t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Pr="000913E6" w:rsidRDefault="005F1C19" w:rsidP="005F1C19">
      <w:pPr>
        <w:jc w:val="center"/>
        <w:rPr>
          <w:rFonts w:ascii="Times New Roman" w:hAnsi="Times New Roman"/>
          <w:b/>
          <w:color w:val="000066"/>
          <w:sz w:val="28"/>
          <w:szCs w:val="28"/>
        </w:rPr>
      </w:pPr>
      <w:r w:rsidRPr="000913E6">
        <w:rPr>
          <w:rFonts w:ascii="Times New Roman" w:hAnsi="Times New Roman"/>
          <w:b/>
          <w:color w:val="000066"/>
          <w:sz w:val="28"/>
          <w:szCs w:val="28"/>
        </w:rPr>
        <w:t>Памятка для родителей</w:t>
      </w:r>
    </w:p>
    <w:p w:rsidR="005F1C19" w:rsidRPr="000913E6" w:rsidRDefault="005F1C19" w:rsidP="005F1C19">
      <w:pPr>
        <w:jc w:val="center"/>
        <w:rPr>
          <w:rFonts w:ascii="Times New Roman" w:hAnsi="Times New Roman"/>
          <w:b/>
          <w:color w:val="000066"/>
          <w:sz w:val="28"/>
          <w:szCs w:val="28"/>
        </w:rPr>
      </w:pPr>
      <w:r w:rsidRPr="000913E6">
        <w:rPr>
          <w:rFonts w:ascii="Times New Roman" w:hAnsi="Times New Roman"/>
          <w:b/>
          <w:color w:val="000066"/>
          <w:sz w:val="28"/>
          <w:szCs w:val="28"/>
        </w:rPr>
        <w:t>по приобщению дошкольников</w:t>
      </w:r>
    </w:p>
    <w:p w:rsidR="005F1C19" w:rsidRPr="000913E6" w:rsidRDefault="005F1C19" w:rsidP="005F1C19">
      <w:pPr>
        <w:jc w:val="center"/>
        <w:rPr>
          <w:rFonts w:ascii="Times New Roman" w:hAnsi="Times New Roman"/>
          <w:b/>
          <w:color w:val="000066"/>
          <w:sz w:val="28"/>
          <w:szCs w:val="28"/>
        </w:rPr>
      </w:pPr>
      <w:r w:rsidRPr="000913E6">
        <w:rPr>
          <w:rFonts w:ascii="Times New Roman" w:hAnsi="Times New Roman"/>
          <w:b/>
          <w:color w:val="000066"/>
          <w:sz w:val="28"/>
          <w:szCs w:val="28"/>
        </w:rPr>
        <w:t xml:space="preserve"> к чтению</w:t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noProof/>
          <w:color w:val="000066"/>
        </w:rPr>
        <w:drawing>
          <wp:inline distT="0" distB="0" distL="0" distR="0" wp14:anchorId="3FADB0D5" wp14:editId="0565B5BF">
            <wp:extent cx="2952115" cy="2214086"/>
            <wp:effectExtent l="0" t="0" r="0" b="0"/>
            <wp:docPr id="4" name="Рисунок 4" descr="D:\картинки\1boybooks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1boybooks-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19" w:rsidRPr="000913E6" w:rsidRDefault="005F1C19" w:rsidP="005F1C19">
      <w:pPr>
        <w:jc w:val="center"/>
        <w:rPr>
          <w:rFonts w:ascii="Arial Black" w:hAnsi="Arial Black"/>
          <w:color w:val="000000" w:themeColor="text1"/>
        </w:rPr>
      </w:pPr>
    </w:p>
    <w:p w:rsidR="005F1C19" w:rsidRDefault="005F1C19" w:rsidP="005F1C19">
      <w:pPr>
        <w:jc w:val="center"/>
        <w:rPr>
          <w:rFonts w:ascii="Times New Roman" w:hAnsi="Times New Roman"/>
          <w:color w:val="000066"/>
        </w:rPr>
      </w:pPr>
    </w:p>
    <w:p w:rsidR="005F1C19" w:rsidRDefault="005F1C19" w:rsidP="005F1C19">
      <w:pPr>
        <w:jc w:val="center"/>
        <w:rPr>
          <w:rFonts w:ascii="Times New Roman" w:hAnsi="Times New Roman"/>
          <w:color w:val="000066"/>
        </w:rPr>
      </w:pPr>
    </w:p>
    <w:p w:rsidR="005F1C19" w:rsidRPr="000913E6" w:rsidRDefault="005F1C19" w:rsidP="005F1C19">
      <w:pPr>
        <w:jc w:val="center"/>
        <w:rPr>
          <w:rFonts w:ascii="Times New Roman" w:hAnsi="Times New Roman"/>
          <w:color w:val="000066"/>
        </w:rPr>
      </w:pPr>
      <w:r w:rsidRPr="000913E6">
        <w:rPr>
          <w:rFonts w:ascii="Times New Roman" w:hAnsi="Times New Roman"/>
          <w:color w:val="000066"/>
        </w:rPr>
        <w:t>Подготовила воспитатель:</w:t>
      </w:r>
    </w:p>
    <w:p w:rsidR="005F1C19" w:rsidRPr="000913E6" w:rsidRDefault="005F1C19" w:rsidP="005F1C19">
      <w:pPr>
        <w:jc w:val="center"/>
        <w:rPr>
          <w:rFonts w:ascii="Times New Roman" w:hAnsi="Times New Roman"/>
          <w:color w:val="000066"/>
        </w:rPr>
      </w:pPr>
      <w:r w:rsidRPr="000913E6">
        <w:rPr>
          <w:rFonts w:ascii="Times New Roman" w:hAnsi="Times New Roman"/>
          <w:color w:val="000066"/>
        </w:rPr>
        <w:t>Мясоедова Людмила Сергеевна</w:t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color w:val="000066"/>
        </w:rPr>
        <w:t>Тюмень, 2021 г.</w:t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</w:p>
    <w:p w:rsidR="005F1C19" w:rsidRPr="00AB1D98" w:rsidRDefault="005F1C19" w:rsidP="005F1C19">
      <w:pPr>
        <w:jc w:val="center"/>
        <w:rPr>
          <w:rFonts w:ascii="Arial Black" w:hAnsi="Arial Black"/>
          <w:color w:val="000066"/>
        </w:rPr>
      </w:pPr>
      <w:r w:rsidRPr="00AB1D98">
        <w:rPr>
          <w:rFonts w:ascii="Arial Black" w:hAnsi="Arial Black"/>
          <w:color w:val="000066"/>
        </w:rPr>
        <w:t>Памятка для родителей</w:t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color w:val="000066"/>
        </w:rPr>
        <w:t xml:space="preserve">      </w:t>
      </w:r>
      <w:r w:rsidRPr="00AB1D98">
        <w:rPr>
          <w:rFonts w:ascii="Arial Black" w:hAnsi="Arial Black"/>
          <w:color w:val="000066"/>
        </w:rPr>
        <w:t>по приобщению дошкольников</w:t>
      </w:r>
    </w:p>
    <w:p w:rsidR="005F1C19" w:rsidRDefault="005F1C19" w:rsidP="005F1C19">
      <w:pPr>
        <w:jc w:val="center"/>
        <w:rPr>
          <w:rFonts w:ascii="Arial Black" w:hAnsi="Arial Black"/>
          <w:color w:val="000066"/>
        </w:rPr>
      </w:pPr>
      <w:r w:rsidRPr="00AB1D98">
        <w:rPr>
          <w:rFonts w:ascii="Arial Black" w:hAnsi="Arial Black"/>
          <w:color w:val="000066"/>
        </w:rPr>
        <w:t xml:space="preserve"> к чтению</w:t>
      </w:r>
    </w:p>
    <w:p w:rsidR="005F1C19" w:rsidRPr="00D172E1" w:rsidRDefault="005F1C19" w:rsidP="005F1C19">
      <w:pPr>
        <w:jc w:val="center"/>
        <w:rPr>
          <w:rFonts w:ascii="Times New Roman" w:hAnsi="Times New Roman"/>
          <w:color w:val="000066"/>
        </w:rPr>
      </w:pPr>
      <w:r>
        <w:rPr>
          <w:rFonts w:ascii="Times New Roman" w:hAnsi="Times New Roman"/>
          <w:noProof/>
          <w:color w:val="000066"/>
        </w:rPr>
        <w:drawing>
          <wp:inline distT="0" distB="0" distL="0" distR="0" wp14:anchorId="29FA161D" wp14:editId="7A2F1313">
            <wp:extent cx="1600200" cy="1216855"/>
            <wp:effectExtent l="0" t="0" r="0" b="2540"/>
            <wp:docPr id="10" name="Рисунок 10" descr="D:\картинки\00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00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60" cy="1221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Подавайте ребенку личный пример, читая книги, газеты, журналы.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Учите малыша слушать и слышать:</w:t>
      </w:r>
      <w:r>
        <w:rPr>
          <w:rFonts w:ascii="Times New Roman" w:hAnsi="Times New Roman"/>
        </w:rPr>
        <w:t xml:space="preserve"> пойте колыбельные, играйте в </w:t>
      </w:r>
      <w:proofErr w:type="spellStart"/>
      <w:r w:rsidRPr="00AB1D98">
        <w:rPr>
          <w:rFonts w:ascii="Times New Roman" w:hAnsi="Times New Roman"/>
        </w:rPr>
        <w:t>потешки</w:t>
      </w:r>
      <w:proofErr w:type="spellEnd"/>
      <w:r w:rsidRPr="00AB1D98">
        <w:rPr>
          <w:rFonts w:ascii="Times New Roman" w:hAnsi="Times New Roman"/>
        </w:rPr>
        <w:t>, рассказывайте</w:t>
      </w:r>
      <w:r w:rsidRPr="00AB1D98">
        <w:rPr>
          <w:rFonts w:ascii="Times New Roman" w:hAnsi="Times New Roman"/>
        </w:rPr>
        <w:t xml:space="preserve"> сказки.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Первые книги малыша д</w:t>
      </w:r>
      <w:r>
        <w:rPr>
          <w:rFonts w:ascii="Times New Roman" w:hAnsi="Times New Roman"/>
        </w:rPr>
        <w:t xml:space="preserve">олжны быть достаточно прочными. </w:t>
      </w:r>
      <w:r w:rsidRPr="00AB1D98">
        <w:rPr>
          <w:rFonts w:ascii="Times New Roman" w:hAnsi="Times New Roman"/>
        </w:rPr>
        <w:t>Хороший тренажер пе</w:t>
      </w:r>
      <w:r>
        <w:rPr>
          <w:rFonts w:ascii="Times New Roman" w:hAnsi="Times New Roman"/>
        </w:rPr>
        <w:t xml:space="preserve">ред началом серьезного чтения – семейный </w:t>
      </w:r>
      <w:r w:rsidRPr="00AB1D98">
        <w:rPr>
          <w:rFonts w:ascii="Times New Roman" w:hAnsi="Times New Roman"/>
        </w:rPr>
        <w:t>альбом.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Подбирайте книги по возрасту ребе</w:t>
      </w:r>
      <w:r>
        <w:rPr>
          <w:rFonts w:ascii="Times New Roman" w:hAnsi="Times New Roman"/>
        </w:rPr>
        <w:t xml:space="preserve">нка, чтобы они были понятны ему: </w:t>
      </w:r>
      <w:r w:rsidRPr="00AB1D98">
        <w:rPr>
          <w:rFonts w:ascii="Times New Roman" w:hAnsi="Times New Roman"/>
        </w:rPr>
        <w:t>про животных, об игрушках.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Выбирая книгу, обращайте вним</w:t>
      </w:r>
      <w:r>
        <w:rPr>
          <w:rFonts w:ascii="Times New Roman" w:hAnsi="Times New Roman"/>
        </w:rPr>
        <w:t xml:space="preserve">ание на иллюстрации. Они должны быть </w:t>
      </w:r>
      <w:r w:rsidRPr="00AB1D98">
        <w:rPr>
          <w:rFonts w:ascii="Times New Roman" w:hAnsi="Times New Roman"/>
        </w:rPr>
        <w:t>крупными, б</w:t>
      </w:r>
      <w:r>
        <w:rPr>
          <w:rFonts w:ascii="Times New Roman" w:hAnsi="Times New Roman"/>
        </w:rPr>
        <w:t xml:space="preserve">ез большого количества </w:t>
      </w:r>
      <w:r>
        <w:rPr>
          <w:rFonts w:ascii="Times New Roman" w:hAnsi="Times New Roman"/>
        </w:rPr>
        <w:t>деталей,</w:t>
      </w:r>
      <w:r w:rsidRPr="00AB1D98">
        <w:rPr>
          <w:rFonts w:ascii="Times New Roman" w:hAnsi="Times New Roman"/>
        </w:rPr>
        <w:t xml:space="preserve"> яркими</w:t>
      </w:r>
      <w:r w:rsidRPr="00AB1D98">
        <w:rPr>
          <w:rFonts w:ascii="Times New Roman" w:hAnsi="Times New Roman"/>
        </w:rPr>
        <w:t xml:space="preserve"> и реалистичными.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</w:p>
    <w:p w:rsidR="005F1C19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Не заставляйте малыша в период чт</w:t>
      </w:r>
      <w:r>
        <w:rPr>
          <w:rFonts w:ascii="Times New Roman" w:hAnsi="Times New Roman"/>
        </w:rPr>
        <w:t xml:space="preserve">ения все время сидеть рядом. Пусть </w:t>
      </w:r>
      <w:r w:rsidRPr="00AB1D98">
        <w:rPr>
          <w:rFonts w:ascii="Times New Roman" w:hAnsi="Times New Roman"/>
        </w:rPr>
        <w:t>он подходит    и отходит.</w:t>
      </w:r>
    </w:p>
    <w:p w:rsidR="005F1C19" w:rsidRDefault="005F1C19" w:rsidP="005F1C19">
      <w:pPr>
        <w:jc w:val="both"/>
        <w:rPr>
          <w:rFonts w:ascii="Times New Roman" w:hAnsi="Times New Roman"/>
        </w:rPr>
      </w:pPr>
    </w:p>
    <w:p w:rsidR="005F1C19" w:rsidRDefault="005F1C19" w:rsidP="005F1C19">
      <w:pPr>
        <w:jc w:val="both"/>
        <w:rPr>
          <w:rFonts w:ascii="Times New Roman" w:hAnsi="Times New Roman"/>
        </w:rPr>
      </w:pP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Маленькому ребен</w:t>
      </w:r>
      <w:r>
        <w:rPr>
          <w:rFonts w:ascii="Times New Roman" w:hAnsi="Times New Roman"/>
        </w:rPr>
        <w:t xml:space="preserve">ку трудно воспринимать </w:t>
      </w:r>
      <w:r>
        <w:rPr>
          <w:rFonts w:ascii="Times New Roman" w:hAnsi="Times New Roman"/>
        </w:rPr>
        <w:t xml:space="preserve">чтение </w:t>
      </w:r>
      <w:r w:rsidRPr="00AB1D98">
        <w:rPr>
          <w:rFonts w:ascii="Times New Roman" w:hAnsi="Times New Roman"/>
        </w:rPr>
        <w:t>всего текста</w:t>
      </w:r>
      <w:r>
        <w:rPr>
          <w:rFonts w:ascii="Times New Roman" w:hAnsi="Times New Roman"/>
        </w:rPr>
        <w:t xml:space="preserve"> сразу, поэтому лучше </w:t>
      </w:r>
      <w:r w:rsidRPr="00AB1D98">
        <w:rPr>
          <w:rFonts w:ascii="Times New Roman" w:hAnsi="Times New Roman"/>
        </w:rPr>
        <w:t>пересказыв</w:t>
      </w:r>
      <w:r>
        <w:rPr>
          <w:rFonts w:ascii="Times New Roman" w:hAnsi="Times New Roman"/>
        </w:rPr>
        <w:t xml:space="preserve">айте сюжет, обращая </w:t>
      </w:r>
      <w:r>
        <w:rPr>
          <w:rFonts w:ascii="Times New Roman" w:hAnsi="Times New Roman"/>
        </w:rPr>
        <w:t>внимание малыша</w:t>
      </w:r>
      <w:r>
        <w:rPr>
          <w:rFonts w:ascii="Times New Roman" w:hAnsi="Times New Roman"/>
        </w:rPr>
        <w:t xml:space="preserve"> на </w:t>
      </w:r>
      <w:r w:rsidRPr="00AB1D98">
        <w:rPr>
          <w:rFonts w:ascii="Times New Roman" w:hAnsi="Times New Roman"/>
        </w:rPr>
        <w:t>картинки.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 xml:space="preserve">Чаще читайте малышу книжки-считалки, </w:t>
      </w:r>
      <w:proofErr w:type="spellStart"/>
      <w:r w:rsidRPr="00AB1D98">
        <w:rPr>
          <w:rFonts w:ascii="Times New Roman" w:hAnsi="Times New Roman"/>
        </w:rPr>
        <w:t>потешки</w:t>
      </w:r>
      <w:proofErr w:type="spellEnd"/>
      <w:r w:rsidRPr="00AB1D98">
        <w:rPr>
          <w:rFonts w:ascii="Times New Roman" w:hAnsi="Times New Roman"/>
        </w:rPr>
        <w:t>, детские стихи с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Повторяющимися </w:t>
      </w:r>
      <w:r w:rsidRPr="00AB1D98">
        <w:rPr>
          <w:rFonts w:ascii="Times New Roman" w:hAnsi="Times New Roman"/>
        </w:rPr>
        <w:t>фразами, поо</w:t>
      </w:r>
      <w:r>
        <w:rPr>
          <w:rFonts w:ascii="Times New Roman" w:hAnsi="Times New Roman"/>
        </w:rPr>
        <w:t xml:space="preserve">щряя, заканчивать знакомые из </w:t>
      </w:r>
      <w:r w:rsidRPr="00AB1D98">
        <w:rPr>
          <w:rFonts w:ascii="Times New Roman" w:hAnsi="Times New Roman"/>
        </w:rPr>
        <w:t>них</w:t>
      </w:r>
      <w:r>
        <w:rPr>
          <w:rFonts w:ascii="Times New Roman" w:hAnsi="Times New Roman"/>
        </w:rPr>
        <w:t xml:space="preserve">. Это поможет развитию речи и </w:t>
      </w:r>
      <w:r w:rsidRPr="00AB1D98">
        <w:rPr>
          <w:rFonts w:ascii="Times New Roman" w:hAnsi="Times New Roman"/>
        </w:rPr>
        <w:t>памяти.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 xml:space="preserve">Помните, что чтение для дошкольника </w:t>
      </w:r>
      <w:r>
        <w:rPr>
          <w:rFonts w:ascii="Times New Roman" w:hAnsi="Times New Roman"/>
        </w:rPr>
        <w:t xml:space="preserve">– это, прежде всего, общение с родителями. </w:t>
      </w:r>
      <w:r w:rsidRPr="00AB1D98">
        <w:rPr>
          <w:rFonts w:ascii="Times New Roman" w:hAnsi="Times New Roman"/>
        </w:rPr>
        <w:t>Во время чтения бес</w:t>
      </w:r>
      <w:r>
        <w:rPr>
          <w:rFonts w:ascii="Times New Roman" w:hAnsi="Times New Roman"/>
        </w:rPr>
        <w:t xml:space="preserve">едуйте с ребенком, задавайте вопросы, </w:t>
      </w:r>
      <w:r w:rsidRPr="00AB1D98">
        <w:rPr>
          <w:rFonts w:ascii="Times New Roman" w:hAnsi="Times New Roman"/>
        </w:rPr>
        <w:t>размышляйте вместе.</w:t>
      </w:r>
    </w:p>
    <w:p w:rsidR="005F1C19" w:rsidRDefault="005F1C19" w:rsidP="005F1C19">
      <w:pPr>
        <w:jc w:val="both"/>
        <w:rPr>
          <w:rFonts w:ascii="Times New Roman" w:hAnsi="Times New Roman"/>
        </w:rPr>
      </w:pP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Сопровождайте чтение элементами театрализации и игры.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AFBB71C" wp14:editId="25ACAD14">
            <wp:simplePos x="0" y="0"/>
            <wp:positionH relativeFrom="column">
              <wp:posOffset>1174115</wp:posOffset>
            </wp:positionH>
            <wp:positionV relativeFrom="paragraph">
              <wp:posOffset>300990</wp:posOffset>
            </wp:positionV>
            <wp:extent cx="1264285" cy="1068705"/>
            <wp:effectExtent l="0" t="0" r="0" b="0"/>
            <wp:wrapTopAndBottom/>
            <wp:docPr id="50" name="Рисунок 50" descr="D:\картинки\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15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068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1C19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Сочиняйте вместе с ребенком свои и</w:t>
      </w:r>
      <w:r>
        <w:rPr>
          <w:rFonts w:ascii="Times New Roman" w:hAnsi="Times New Roman"/>
        </w:rPr>
        <w:t>стории и сказки, делайте по ним маленькие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  <w:r w:rsidRPr="00AB1D98">
        <w:rPr>
          <w:rFonts w:ascii="Times New Roman" w:hAnsi="Times New Roman"/>
        </w:rPr>
        <w:t>книжки.</w:t>
      </w:r>
    </w:p>
    <w:p w:rsidR="005F1C19" w:rsidRPr="00AB1D98" w:rsidRDefault="005F1C19" w:rsidP="005F1C19">
      <w:pPr>
        <w:jc w:val="both"/>
        <w:rPr>
          <w:rFonts w:ascii="Times New Roman" w:hAnsi="Times New Roman"/>
        </w:rPr>
      </w:pPr>
    </w:p>
    <w:p w:rsidR="005F1C19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 xml:space="preserve">Познакомьте ребенка с </w:t>
      </w:r>
      <w:r>
        <w:rPr>
          <w:rFonts w:ascii="Times New Roman" w:hAnsi="Times New Roman"/>
        </w:rPr>
        <w:t xml:space="preserve">библиотекой задолго до школы: располагающая </w:t>
      </w:r>
      <w:r w:rsidRPr="00AB1D98">
        <w:rPr>
          <w:rFonts w:ascii="Times New Roman" w:hAnsi="Times New Roman"/>
        </w:rPr>
        <w:t>атмосфе</w:t>
      </w:r>
      <w:r>
        <w:rPr>
          <w:rFonts w:ascii="Times New Roman" w:hAnsi="Times New Roman"/>
        </w:rPr>
        <w:t xml:space="preserve">ра и возможность самому выбирать </w:t>
      </w:r>
    </w:p>
    <w:p w:rsidR="005F1C19" w:rsidRDefault="005F1C19" w:rsidP="005F1C19">
      <w:pPr>
        <w:jc w:val="both"/>
        <w:rPr>
          <w:rFonts w:ascii="Times New Roman" w:hAnsi="Times New Roman"/>
        </w:rPr>
      </w:pPr>
    </w:p>
    <w:p w:rsidR="005F1C19" w:rsidRDefault="005F1C19" w:rsidP="005F1C19">
      <w:pPr>
        <w:jc w:val="both"/>
        <w:rPr>
          <w:rFonts w:ascii="Times New Roman" w:hAnsi="Times New Roman"/>
        </w:rPr>
      </w:pPr>
    </w:p>
    <w:p w:rsidR="005F1C19" w:rsidRPr="005F6E0B" w:rsidRDefault="005F1C19" w:rsidP="005F1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книгу будут способствовать воспитанию маленького </w:t>
      </w:r>
      <w:r w:rsidRPr="00AB1D98">
        <w:rPr>
          <w:rFonts w:ascii="Times New Roman" w:hAnsi="Times New Roman"/>
        </w:rPr>
        <w:t>читателя.</w:t>
      </w:r>
    </w:p>
    <w:p w:rsidR="005F1C19" w:rsidRPr="00FC3F6F" w:rsidRDefault="005F1C19" w:rsidP="005F1C19">
      <w:pPr>
        <w:ind w:left="-709" w:firstLine="709"/>
        <w:jc w:val="center"/>
        <w:rPr>
          <w:rFonts w:ascii="Arial Black" w:eastAsia="Times New Roman" w:hAnsi="Arial Black"/>
          <w:color w:val="00B050"/>
          <w:sz w:val="28"/>
          <w:szCs w:val="28"/>
        </w:rPr>
      </w:pPr>
      <w:r w:rsidRPr="00FC3F6F">
        <w:rPr>
          <w:rFonts w:ascii="Arial Black" w:eastAsia="Times New Roman" w:hAnsi="Arial Black"/>
          <w:color w:val="00B050"/>
          <w:sz w:val="28"/>
          <w:szCs w:val="28"/>
        </w:rPr>
        <w:t>Следуйте правилам:</w:t>
      </w:r>
    </w:p>
    <w:p w:rsidR="005F1C19" w:rsidRPr="005F6E0B" w:rsidRDefault="005F1C19" w:rsidP="005F1C19">
      <w:pPr>
        <w:ind w:left="-709" w:firstLine="709"/>
        <w:jc w:val="center"/>
        <w:rPr>
          <w:rFonts w:ascii="Times New Roman" w:eastAsia="Times New Roman" w:hAnsi="Times New Roman"/>
          <w:color w:val="000066"/>
          <w:sz w:val="28"/>
          <w:szCs w:val="28"/>
        </w:rPr>
      </w:pPr>
    </w:p>
    <w:p w:rsidR="005F1C19" w:rsidRPr="005F6E0B" w:rsidRDefault="005F1C19" w:rsidP="005F1C19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Читайте вслух с ребенком не менее10-15 минут в день.</w:t>
      </w:r>
    </w:p>
    <w:p w:rsidR="005F1C19" w:rsidRPr="005F6E0B" w:rsidRDefault="005F1C19" w:rsidP="005F1C19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Перед чтением уберите со стола</w:t>
      </w:r>
    </w:p>
    <w:p w:rsidR="005F1C19" w:rsidRPr="005F6E0B" w:rsidRDefault="005F1C19" w:rsidP="005F1C19">
      <w:pPr>
        <w:spacing w:line="276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отвлекающие </w:t>
      </w:r>
      <w:r w:rsidRPr="005F6E0B">
        <w:rPr>
          <w:rFonts w:ascii="Times New Roman" w:eastAsia="Times New Roman" w:hAnsi="Times New Roman"/>
        </w:rPr>
        <w:t>предметы, проветрите комнату.</w:t>
      </w:r>
    </w:p>
    <w:p w:rsidR="005F1C19" w:rsidRPr="005F6E0B" w:rsidRDefault="005F1C19" w:rsidP="005F1C19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Если ребенок устал, проведите</w:t>
      </w:r>
    </w:p>
    <w:p w:rsidR="005F1C19" w:rsidRPr="005F6E0B" w:rsidRDefault="005F1C19" w:rsidP="005F1C19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 w:rsidRPr="005F6E0B">
        <w:rPr>
          <w:rFonts w:ascii="Times New Roman" w:eastAsia="Times New Roman" w:hAnsi="Times New Roman"/>
        </w:rPr>
        <w:t>физкультминутку.</w:t>
      </w:r>
    </w:p>
    <w:p w:rsidR="005F1C19" w:rsidRPr="005F6E0B" w:rsidRDefault="005F1C19" w:rsidP="005F1C19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Во время чтения книги выясняйте значения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трудных слов,</w:t>
      </w:r>
      <w:r w:rsidRPr="005F6E0B">
        <w:rPr>
          <w:rFonts w:ascii="Times New Roman" w:eastAsia="Times New Roman" w:hAnsi="Times New Roman"/>
        </w:rPr>
        <w:t xml:space="preserve"> </w:t>
      </w:r>
      <w:r w:rsidRPr="005F6E0B">
        <w:rPr>
          <w:rFonts w:ascii="Times New Roman" w:eastAsia="Times New Roman" w:hAnsi="Times New Roman"/>
        </w:rPr>
        <w:t>рассматривайте иллюстрации</w:t>
      </w:r>
      <w:r w:rsidRPr="005F6E0B">
        <w:rPr>
          <w:rFonts w:ascii="Times New Roman" w:eastAsia="Times New Roman" w:hAnsi="Times New Roman"/>
        </w:rPr>
        <w:t>.</w:t>
      </w:r>
    </w:p>
    <w:p w:rsidR="005F1C19" w:rsidRPr="005F6E0B" w:rsidRDefault="005F1C19" w:rsidP="005F1C19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 xml:space="preserve">Беседуйте о </w:t>
      </w:r>
      <w:r w:rsidRPr="005F6E0B">
        <w:rPr>
          <w:rFonts w:ascii="Times New Roman" w:eastAsia="Times New Roman" w:hAnsi="Times New Roman"/>
        </w:rPr>
        <w:t>прочитанном: о</w:t>
      </w:r>
      <w:r w:rsidRPr="005F6E0B">
        <w:rPr>
          <w:rFonts w:ascii="Times New Roman" w:eastAsia="Times New Roman" w:hAnsi="Times New Roman"/>
        </w:rPr>
        <w:t xml:space="preserve"> том, чему учит</w:t>
      </w:r>
      <w:r>
        <w:rPr>
          <w:rFonts w:ascii="Times New Roman" w:eastAsia="Times New Roman" w:hAnsi="Times New Roman"/>
        </w:rPr>
        <w:t xml:space="preserve"> </w:t>
      </w:r>
      <w:r w:rsidRPr="005F6E0B">
        <w:rPr>
          <w:rFonts w:ascii="Times New Roman" w:eastAsia="Times New Roman" w:hAnsi="Times New Roman"/>
        </w:rPr>
        <w:t>книга, что</w:t>
      </w:r>
      <w:r w:rsidRPr="005F6E0B">
        <w:rPr>
          <w:rFonts w:ascii="Times New Roman" w:eastAsia="Times New Roman" w:hAnsi="Times New Roman"/>
        </w:rPr>
        <w:t xml:space="preserve"> нового   ребенок узнал.</w:t>
      </w:r>
    </w:p>
    <w:p w:rsidR="005F1C19" w:rsidRPr="005F6E0B" w:rsidRDefault="005F1C19" w:rsidP="005F1C19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Предложите ребенку нарисовать картинку к</w:t>
      </w:r>
      <w:r>
        <w:rPr>
          <w:rFonts w:ascii="Times New Roman" w:eastAsia="Times New Roman" w:hAnsi="Times New Roman"/>
        </w:rPr>
        <w:t xml:space="preserve"> самому </w:t>
      </w:r>
      <w:r w:rsidRPr="005F6E0B">
        <w:rPr>
          <w:rFonts w:ascii="Times New Roman" w:eastAsia="Times New Roman" w:hAnsi="Times New Roman"/>
        </w:rPr>
        <w:t>интересному отрывку из книги или</w:t>
      </w:r>
      <w:r>
        <w:rPr>
          <w:rFonts w:ascii="Times New Roman" w:eastAsia="Times New Roman" w:hAnsi="Times New Roman"/>
        </w:rPr>
        <w:t xml:space="preserve"> </w:t>
      </w:r>
      <w:r w:rsidRPr="005F6E0B">
        <w:rPr>
          <w:rFonts w:ascii="Times New Roman" w:eastAsia="Times New Roman" w:hAnsi="Times New Roman"/>
        </w:rPr>
        <w:t>выучить его наизусть.</w:t>
      </w:r>
    </w:p>
    <w:p w:rsidR="005F1C19" w:rsidRPr="005F6E0B" w:rsidRDefault="005F1C19" w:rsidP="005F1C19">
      <w:pPr>
        <w:spacing w:line="276" w:lineRule="auto"/>
        <w:ind w:left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>
        <w:rPr>
          <w:rFonts w:ascii="Times New Roman" w:eastAsia="Times New Roman" w:hAnsi="Times New Roman"/>
        </w:rPr>
        <w:tab/>
      </w:r>
      <w:r w:rsidRPr="005F6E0B">
        <w:rPr>
          <w:rFonts w:ascii="Times New Roman" w:eastAsia="Times New Roman" w:hAnsi="Times New Roman"/>
        </w:rPr>
        <w:t>Предлагайте ребенку для самостоятельного</w:t>
      </w:r>
      <w:r>
        <w:rPr>
          <w:rFonts w:ascii="Times New Roman" w:eastAsia="Times New Roman" w:hAnsi="Times New Roman"/>
        </w:rPr>
        <w:t xml:space="preserve"> </w:t>
      </w:r>
      <w:r w:rsidRPr="005F6E0B">
        <w:rPr>
          <w:rFonts w:ascii="Times New Roman" w:eastAsia="Times New Roman" w:hAnsi="Times New Roman"/>
        </w:rPr>
        <w:t>чтения   специальную   литературу</w:t>
      </w:r>
      <w:r>
        <w:rPr>
          <w:rFonts w:ascii="Times New Roman" w:eastAsia="Times New Roman" w:hAnsi="Times New Roman"/>
        </w:rPr>
        <w:t xml:space="preserve"> </w:t>
      </w:r>
      <w:r w:rsidRPr="005F6E0B">
        <w:rPr>
          <w:rFonts w:ascii="Times New Roman" w:eastAsia="Times New Roman" w:hAnsi="Times New Roman"/>
        </w:rPr>
        <w:t>из серии «Читаем сами».</w:t>
      </w:r>
    </w:p>
    <w:p w:rsidR="005F1C19" w:rsidRDefault="005F1C19" w:rsidP="005F1C19">
      <w:pPr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F1C19" w:rsidRDefault="005F1C19" w:rsidP="005F1C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C788E23" wp14:editId="67F1C58E">
            <wp:extent cx="2036445" cy="14325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E2B" w:rsidRDefault="00660E2B">
      <w:bookmarkStart w:id="0" w:name="_GoBack"/>
      <w:bookmarkEnd w:id="0"/>
    </w:p>
    <w:sectPr w:rsidR="00660E2B" w:rsidSect="005F1C19">
      <w:pgSz w:w="16838" w:h="11906" w:orient="landscape"/>
      <w:pgMar w:top="426" w:right="1134" w:bottom="850" w:left="1134" w:header="708" w:footer="708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DD"/>
    <w:rsid w:val="003420DD"/>
    <w:rsid w:val="005F1C19"/>
    <w:rsid w:val="006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BF37-2DD2-4C9A-8F70-64DE4CFD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19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C1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2128</Characters>
  <Application>Microsoft Office Word</Application>
  <DocSecurity>0</DocSecurity>
  <Lines>17</Lines>
  <Paragraphs>4</Paragraphs>
  <ScaleCrop>false</ScaleCrop>
  <Company>diakov.net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2021-04-07T16:51:00Z</dcterms:created>
  <dcterms:modified xsi:type="dcterms:W3CDTF">2021-04-07T17:01:00Z</dcterms:modified>
</cp:coreProperties>
</file>